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A" w:rsidRPr="005B1836" w:rsidRDefault="00EE76DA" w:rsidP="00EE76DA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EE76DA" w:rsidRPr="005A4DDB" w:rsidRDefault="00EE76DA" w:rsidP="00EE76DA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EE76DA" w:rsidRPr="005B1836" w:rsidTr="00D14A8B">
        <w:tc>
          <w:tcPr>
            <w:tcW w:w="1500" w:type="dxa"/>
            <w:vAlign w:val="center"/>
          </w:tcPr>
          <w:p w:rsidR="00EE76DA" w:rsidRPr="003D1838" w:rsidRDefault="00EE76DA" w:rsidP="00EE76DA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EE76DA" w:rsidRPr="003D1838" w:rsidRDefault="00EE76DA" w:rsidP="00EE76DA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南通引航</w:t>
            </w:r>
            <w:r w:rsidRPr="00823797">
              <w:rPr>
                <w:rFonts w:ascii="Times New Roman" w:hAnsi="Times New Roman"/>
                <w:sz w:val="24"/>
                <w:szCs w:val="24"/>
              </w:rPr>
              <w:t>站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EE76DA" w:rsidRDefault="00EE76DA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双锚缠绕简易清解法</w:t>
            </w:r>
          </w:p>
        </w:tc>
        <w:tc>
          <w:tcPr>
            <w:tcW w:w="1501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00598">
              <w:rPr>
                <w:rFonts w:ascii="仿宋_GB2312" w:eastAsia="仿宋_GB2312" w:hAnsi="Times New Roman" w:hint="eastAsia"/>
                <w:sz w:val="24"/>
                <w:szCs w:val="24"/>
              </w:rPr>
              <w:t>姚泽炎</w:t>
            </w:r>
          </w:p>
        </w:tc>
      </w:tr>
      <w:tr w:rsidR="00EE76DA" w:rsidRPr="005B1836" w:rsidTr="00D14A8B">
        <w:tc>
          <w:tcPr>
            <w:tcW w:w="1500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EE76DA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000598" w:rsidRDefault="00EE76DA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洪水期流急台风季节大风，单锚的抓力有限，往往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需要抛双锚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，感潮河段涨水时船的掉头方向有时与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涨水转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落水船的掉头方向一致，造成双锚缠绕，起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双锚很困难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，采取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先同时绞双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锚，绞不动时停绞一只锚，将另一只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锚绞离水面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2～3米，观察另一只锚的锚链缠绕方向，开车用舵（大型船船首用一艘全回转拖轮协助）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控制锚在水里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的锚链围绕出水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锚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反方向偏转，中间适当调整出水锚的高度协调锚链绕转就能很快解决缠绕问题。</w:t>
            </w:r>
          </w:p>
          <w:p w:rsidR="00EE76DA" w:rsidRPr="0000059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E76DA" w:rsidRPr="005B1836" w:rsidTr="00D14A8B">
        <w:tc>
          <w:tcPr>
            <w:tcW w:w="1500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EE76DA" w:rsidRDefault="00EE76DA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狼山锚地一艘船长180米空散货船，洪水期，因单锚抓力不足，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抛双锚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，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转潮掉头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双锚锚链维绕，开始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等初涨平潮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用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拖轮顶尾掉头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方法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绞双锚连续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二天未能成功，第三天本人在一艘拖轮协助亲自在船头指挥操作，40分钟后双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锚成功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解除缠绕并离底，顺利开航出口，船长万分感谢，特地委托南通</w:t>
            </w:r>
            <w:proofErr w:type="gramStart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鑫</w:t>
            </w:r>
            <w:proofErr w:type="gramEnd"/>
            <w:r w:rsidRPr="00000598">
              <w:rPr>
                <w:rFonts w:ascii="仿宋_GB2312" w:eastAsia="仿宋_GB2312" w:hAnsi="Times New Roman"/>
                <w:sz w:val="24"/>
                <w:szCs w:val="24"/>
              </w:rPr>
              <w:t>佳代理送了一面锦旗。</w:t>
            </w: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E76DA" w:rsidRPr="005B1836" w:rsidTr="00D14A8B">
        <w:tc>
          <w:tcPr>
            <w:tcW w:w="1500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EE76DA" w:rsidRPr="005B1836" w:rsidTr="00D14A8B">
        <w:tc>
          <w:tcPr>
            <w:tcW w:w="1500" w:type="dxa"/>
            <w:vAlign w:val="center"/>
          </w:tcPr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EE76DA" w:rsidRPr="003D1838" w:rsidRDefault="00EE76DA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E76DA" w:rsidRPr="003D1838" w:rsidRDefault="00EE76DA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EE76D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DA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6DA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2021-11-09T01:43:00Z</dcterms:created>
  <dcterms:modified xsi:type="dcterms:W3CDTF">2021-11-09T01:43:00Z</dcterms:modified>
</cp:coreProperties>
</file>