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D" w:rsidRPr="005B1836" w:rsidRDefault="0090726D" w:rsidP="0090726D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90726D" w:rsidRPr="005A4DDB" w:rsidRDefault="0090726D" w:rsidP="0090726D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90726D" w:rsidRPr="005B1836" w:rsidTr="00000163">
        <w:tc>
          <w:tcPr>
            <w:tcW w:w="1500" w:type="dxa"/>
            <w:vAlign w:val="center"/>
          </w:tcPr>
          <w:p w:rsidR="0090726D" w:rsidRPr="003D1838" w:rsidRDefault="0090726D" w:rsidP="0090726D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办公室</w:t>
            </w:r>
          </w:p>
        </w:tc>
        <w:tc>
          <w:tcPr>
            <w:tcW w:w="1361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长江引航中心行政工作汇总</w:t>
            </w:r>
          </w:p>
        </w:tc>
        <w:tc>
          <w:tcPr>
            <w:tcW w:w="1501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王穆</w:t>
            </w:r>
            <w:proofErr w:type="gramEnd"/>
          </w:p>
        </w:tc>
      </w:tr>
      <w:tr w:rsidR="0090726D" w:rsidRPr="005B1836" w:rsidTr="00000163">
        <w:tc>
          <w:tcPr>
            <w:tcW w:w="150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726D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080DF6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1.推进长江引航中心就餐网上登记</w:t>
            </w:r>
          </w:p>
          <w:p w:rsidR="0090726D" w:rsidRPr="00080DF6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080DF6" w:rsidRDefault="0090726D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2.长江引航中心防疫物资领发全线登记及汇总平台</w:t>
            </w:r>
          </w:p>
          <w:p w:rsidR="0090726D" w:rsidRPr="00080DF6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90726D" w:rsidRPr="005B1836" w:rsidTr="00000163">
        <w:tc>
          <w:tcPr>
            <w:tcW w:w="150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90726D" w:rsidRPr="000928AD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90726D" w:rsidRPr="00080DF6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1.依照党中央、国务院关于厉行节约反对浪费和继续过“紧日子”的要求，努力建设节约型机关，在中心机关以及各交接点建立就餐网上登记制度，就餐人员当日实行就餐网上预报，进一步加强单位就餐人员管</w:t>
            </w:r>
            <w:proofErr w:type="gramStart"/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控以及食堂食材</w:t>
            </w:r>
            <w:proofErr w:type="gramEnd"/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定量管理，节约粮食工作成效明显。</w:t>
            </w: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2.根据上级及地方防疫要求，长江引航中心引航员开展引航工作时按等级穿戴相应的防疫装具。依据长江引航中心点多线长，防疫物资领发频繁的特点，办公室组织开发“长江引航中心防疫物资领发全线登记及汇总平台”，将全线19个物资领用点，900多人领用登记全部纳入平台中，全线物资领用分配及消耗都可及时汇总，减少了纸质台</w:t>
            </w:r>
            <w:proofErr w:type="gramStart"/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账登记</w:t>
            </w:r>
            <w:proofErr w:type="gramEnd"/>
            <w:r w:rsidRPr="00080DF6">
              <w:rPr>
                <w:rFonts w:ascii="仿宋_GB2312" w:eastAsia="仿宋_GB2312" w:hAnsi="Times New Roman" w:hint="eastAsia"/>
                <w:sz w:val="24"/>
                <w:szCs w:val="24"/>
              </w:rPr>
              <w:t>繁琐和汇总整理不到位的问题，实现了全线保障一盘棋的目标，提高了中心整体防疫物资保障水平。</w:t>
            </w:r>
          </w:p>
        </w:tc>
      </w:tr>
      <w:tr w:rsidR="0090726D" w:rsidRPr="005B1836" w:rsidTr="00000163">
        <w:tc>
          <w:tcPr>
            <w:tcW w:w="150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90726D" w:rsidRPr="005B1836" w:rsidTr="00000163">
        <w:tc>
          <w:tcPr>
            <w:tcW w:w="1500" w:type="dxa"/>
            <w:vAlign w:val="center"/>
          </w:tcPr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90726D" w:rsidRPr="003D1838" w:rsidRDefault="0090726D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90726D" w:rsidRPr="003D1838" w:rsidRDefault="0090726D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90726D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D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26D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2021-11-09T02:18:00Z</dcterms:created>
  <dcterms:modified xsi:type="dcterms:W3CDTF">2021-11-09T02:19:00Z</dcterms:modified>
</cp:coreProperties>
</file>